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886" w:rsidRPr="00DA2886" w:rsidRDefault="00DA2886" w:rsidP="007F3A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>КРАСНОЯРСКИЙ  КРАЙ</w:t>
      </w:r>
    </w:p>
    <w:p w:rsidR="00DA2886" w:rsidRPr="00DA2886" w:rsidRDefault="00DA2886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>ИДРИНСКИЙ  РАЙОН</w:t>
      </w:r>
    </w:p>
    <w:p w:rsidR="00DA2886" w:rsidRPr="00DA2886" w:rsidRDefault="00B253EB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  СЕЛЬСКИЙ СОВЕТ ДЕПУТАТОВ</w:t>
      </w:r>
    </w:p>
    <w:p w:rsidR="00DA2886" w:rsidRPr="00DA2886" w:rsidRDefault="00DA2886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>РЕШЕНИЕ</w:t>
      </w:r>
      <w:r w:rsidR="009B4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886" w:rsidRDefault="007F3A56" w:rsidP="00C236B5">
      <w:pPr>
        <w:tabs>
          <w:tab w:val="center" w:pos="4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</w:t>
      </w:r>
      <w:r w:rsidR="00666F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0000</w:t>
      </w:r>
      <w:r w:rsidR="00C236B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 w:rsidR="006E4B0B">
        <w:rPr>
          <w:rFonts w:ascii="Times New Roman" w:hAnsi="Times New Roman" w:cs="Times New Roman"/>
          <w:sz w:val="24"/>
          <w:szCs w:val="24"/>
        </w:rPr>
        <w:t xml:space="preserve">  </w:t>
      </w:r>
      <w:r w:rsidR="00C236B5">
        <w:rPr>
          <w:rFonts w:ascii="Times New Roman" w:hAnsi="Times New Roman" w:cs="Times New Roman"/>
          <w:sz w:val="24"/>
          <w:szCs w:val="24"/>
        </w:rPr>
        <w:t xml:space="preserve">  </w:t>
      </w:r>
      <w:r w:rsidR="00B253EB">
        <w:rPr>
          <w:rFonts w:ascii="Times New Roman" w:hAnsi="Times New Roman" w:cs="Times New Roman"/>
          <w:sz w:val="24"/>
          <w:szCs w:val="24"/>
        </w:rPr>
        <w:t>п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. </w:t>
      </w:r>
      <w:r w:rsidR="00B253EB">
        <w:rPr>
          <w:rFonts w:ascii="Times New Roman" w:hAnsi="Times New Roman" w:cs="Times New Roman"/>
          <w:sz w:val="24"/>
          <w:szCs w:val="24"/>
        </w:rPr>
        <w:t>Центральный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236B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 </w:t>
      </w:r>
      <w:r w:rsidR="006E4B0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 </w:t>
      </w:r>
      <w:r w:rsidR="006E4B0B">
        <w:rPr>
          <w:rFonts w:ascii="Times New Roman" w:hAnsi="Times New Roman" w:cs="Times New Roman"/>
          <w:sz w:val="24"/>
          <w:szCs w:val="24"/>
        </w:rPr>
        <w:t>ПРОЕКТ</w:t>
      </w:r>
    </w:p>
    <w:p w:rsidR="00D13297" w:rsidRPr="00DA2886" w:rsidRDefault="00D13297" w:rsidP="00D132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2886" w:rsidRDefault="00DA2886" w:rsidP="00D132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2886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Совета депутатов от 1</w:t>
      </w:r>
      <w:r w:rsidR="00B253EB">
        <w:rPr>
          <w:rFonts w:ascii="Times New Roman" w:hAnsi="Times New Roman" w:cs="Times New Roman"/>
          <w:b/>
          <w:sz w:val="24"/>
          <w:szCs w:val="24"/>
        </w:rPr>
        <w:t>5</w:t>
      </w:r>
      <w:r w:rsidRPr="00DA2886">
        <w:rPr>
          <w:rFonts w:ascii="Times New Roman" w:hAnsi="Times New Roman" w:cs="Times New Roman"/>
          <w:b/>
          <w:sz w:val="24"/>
          <w:szCs w:val="24"/>
        </w:rPr>
        <w:t>.1</w:t>
      </w:r>
      <w:r w:rsidR="00B253EB">
        <w:rPr>
          <w:rFonts w:ascii="Times New Roman" w:hAnsi="Times New Roman" w:cs="Times New Roman"/>
          <w:b/>
          <w:sz w:val="24"/>
          <w:szCs w:val="24"/>
        </w:rPr>
        <w:t>1</w:t>
      </w:r>
      <w:r w:rsidRPr="00DA2886">
        <w:rPr>
          <w:rFonts w:ascii="Times New Roman" w:hAnsi="Times New Roman" w:cs="Times New Roman"/>
          <w:b/>
          <w:sz w:val="24"/>
          <w:szCs w:val="24"/>
        </w:rPr>
        <w:t>.201</w:t>
      </w:r>
      <w:r w:rsidR="00B253EB">
        <w:rPr>
          <w:rFonts w:ascii="Times New Roman" w:hAnsi="Times New Roman" w:cs="Times New Roman"/>
          <w:b/>
          <w:sz w:val="24"/>
          <w:szCs w:val="24"/>
        </w:rPr>
        <w:t>9</w:t>
      </w:r>
      <w:r w:rsidRPr="00DA2886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253EB">
        <w:rPr>
          <w:rFonts w:ascii="Times New Roman" w:hAnsi="Times New Roman" w:cs="Times New Roman"/>
          <w:b/>
          <w:sz w:val="24"/>
          <w:szCs w:val="24"/>
        </w:rPr>
        <w:t>ВН</w:t>
      </w:r>
      <w:r w:rsidRPr="00DA2886">
        <w:rPr>
          <w:rFonts w:ascii="Times New Roman" w:hAnsi="Times New Roman" w:cs="Times New Roman"/>
          <w:b/>
          <w:sz w:val="24"/>
          <w:szCs w:val="24"/>
        </w:rPr>
        <w:t>-</w:t>
      </w:r>
      <w:r w:rsidR="00B253EB">
        <w:rPr>
          <w:rFonts w:ascii="Times New Roman" w:hAnsi="Times New Roman" w:cs="Times New Roman"/>
          <w:b/>
          <w:sz w:val="24"/>
          <w:szCs w:val="24"/>
        </w:rPr>
        <w:t>51</w:t>
      </w:r>
      <w:r w:rsidRPr="00DA2886">
        <w:rPr>
          <w:rFonts w:ascii="Times New Roman" w:hAnsi="Times New Roman" w:cs="Times New Roman"/>
          <w:b/>
          <w:sz w:val="24"/>
          <w:szCs w:val="24"/>
        </w:rPr>
        <w:t xml:space="preserve"> «Об утверждении Положения о бюджетном процессе в </w:t>
      </w:r>
      <w:r w:rsidR="00B253EB">
        <w:rPr>
          <w:rFonts w:ascii="Times New Roman" w:hAnsi="Times New Roman" w:cs="Times New Roman"/>
          <w:b/>
          <w:sz w:val="24"/>
          <w:szCs w:val="24"/>
        </w:rPr>
        <w:t>Центральном</w:t>
      </w:r>
      <w:r w:rsidRPr="00DA2886">
        <w:rPr>
          <w:rFonts w:ascii="Times New Roman" w:hAnsi="Times New Roman" w:cs="Times New Roman"/>
          <w:b/>
          <w:sz w:val="24"/>
          <w:szCs w:val="24"/>
        </w:rPr>
        <w:t xml:space="preserve">  сельсовете»</w:t>
      </w:r>
      <w:r w:rsidR="00483E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3E3B" w:rsidRPr="00F77FFA" w:rsidRDefault="00483E3B" w:rsidP="00D1329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886" w:rsidRPr="00DA2886" w:rsidRDefault="00DA2886" w:rsidP="00B253E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06.10.2003 № 131-ФЗ «Об общих принципах организации местного самоуправления в РФ», </w:t>
      </w:r>
      <w:r w:rsidR="00BF37D1">
        <w:rPr>
          <w:rFonts w:ascii="Times New Roman" w:hAnsi="Times New Roman" w:cs="Times New Roman"/>
          <w:sz w:val="24"/>
          <w:szCs w:val="24"/>
        </w:rPr>
        <w:t>руководствуясь Уставом</w:t>
      </w:r>
      <w:r w:rsidRPr="00DA2886">
        <w:rPr>
          <w:rFonts w:ascii="Times New Roman" w:hAnsi="Times New Roman" w:cs="Times New Roman"/>
          <w:sz w:val="24"/>
          <w:szCs w:val="24"/>
        </w:rPr>
        <w:t xml:space="preserve"> </w:t>
      </w:r>
      <w:r w:rsidR="00B253EB">
        <w:rPr>
          <w:rFonts w:ascii="Times New Roman" w:hAnsi="Times New Roman" w:cs="Times New Roman"/>
          <w:sz w:val="24"/>
          <w:szCs w:val="24"/>
        </w:rPr>
        <w:t>Центрального</w:t>
      </w:r>
      <w:r w:rsidRPr="00DA2886">
        <w:rPr>
          <w:rFonts w:ascii="Times New Roman" w:hAnsi="Times New Roman" w:cs="Times New Roman"/>
          <w:sz w:val="24"/>
          <w:szCs w:val="24"/>
        </w:rPr>
        <w:t xml:space="preserve">  сельсовета Идринского района, </w:t>
      </w:r>
      <w:r w:rsidR="00B253EB">
        <w:rPr>
          <w:rFonts w:ascii="Times New Roman" w:hAnsi="Times New Roman" w:cs="Times New Roman"/>
          <w:sz w:val="24"/>
          <w:szCs w:val="24"/>
        </w:rPr>
        <w:t>Центральный</w:t>
      </w:r>
      <w:r w:rsidRPr="00DA2886">
        <w:rPr>
          <w:rFonts w:ascii="Times New Roman" w:hAnsi="Times New Roman" w:cs="Times New Roman"/>
          <w:sz w:val="24"/>
          <w:szCs w:val="24"/>
        </w:rPr>
        <w:t xml:space="preserve"> сельский Совет депутатов,</w:t>
      </w:r>
    </w:p>
    <w:p w:rsidR="00DA2886" w:rsidRPr="00DA2886" w:rsidRDefault="00DA2886" w:rsidP="00D13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>РЕШИЛ:</w:t>
      </w:r>
    </w:p>
    <w:p w:rsidR="00DA2886" w:rsidRPr="00DA2886" w:rsidRDefault="00DA2886" w:rsidP="00D13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>1. Внести изменения в решение Совета депутатов от 1</w:t>
      </w:r>
      <w:r w:rsidR="00B253EB">
        <w:rPr>
          <w:rFonts w:ascii="Times New Roman" w:hAnsi="Times New Roman" w:cs="Times New Roman"/>
          <w:sz w:val="24"/>
          <w:szCs w:val="24"/>
        </w:rPr>
        <w:t>5</w:t>
      </w:r>
      <w:r w:rsidRPr="00DA2886">
        <w:rPr>
          <w:rFonts w:ascii="Times New Roman" w:hAnsi="Times New Roman" w:cs="Times New Roman"/>
          <w:sz w:val="24"/>
          <w:szCs w:val="24"/>
        </w:rPr>
        <w:t>.1</w:t>
      </w:r>
      <w:r w:rsidR="00B253EB">
        <w:rPr>
          <w:rFonts w:ascii="Times New Roman" w:hAnsi="Times New Roman" w:cs="Times New Roman"/>
          <w:sz w:val="24"/>
          <w:szCs w:val="24"/>
        </w:rPr>
        <w:t>1</w:t>
      </w:r>
      <w:r w:rsidRPr="00DA2886">
        <w:rPr>
          <w:rFonts w:ascii="Times New Roman" w:hAnsi="Times New Roman" w:cs="Times New Roman"/>
          <w:sz w:val="24"/>
          <w:szCs w:val="24"/>
        </w:rPr>
        <w:t>.201</w:t>
      </w:r>
      <w:r w:rsidR="00B253EB">
        <w:rPr>
          <w:rFonts w:ascii="Times New Roman" w:hAnsi="Times New Roman" w:cs="Times New Roman"/>
          <w:sz w:val="24"/>
          <w:szCs w:val="24"/>
        </w:rPr>
        <w:t>9</w:t>
      </w:r>
      <w:r w:rsidRPr="00DA2886">
        <w:rPr>
          <w:rFonts w:ascii="Times New Roman" w:hAnsi="Times New Roman" w:cs="Times New Roman"/>
          <w:sz w:val="24"/>
          <w:szCs w:val="24"/>
        </w:rPr>
        <w:t xml:space="preserve"> № </w:t>
      </w:r>
      <w:r w:rsidR="00B253EB">
        <w:rPr>
          <w:rFonts w:ascii="Times New Roman" w:hAnsi="Times New Roman" w:cs="Times New Roman"/>
          <w:sz w:val="24"/>
          <w:szCs w:val="24"/>
        </w:rPr>
        <w:t>ВН</w:t>
      </w:r>
      <w:r w:rsidRPr="00DA2886">
        <w:rPr>
          <w:rFonts w:ascii="Times New Roman" w:hAnsi="Times New Roman" w:cs="Times New Roman"/>
          <w:sz w:val="24"/>
          <w:szCs w:val="24"/>
        </w:rPr>
        <w:t>-</w:t>
      </w:r>
      <w:r w:rsidR="00B253EB">
        <w:rPr>
          <w:rFonts w:ascii="Times New Roman" w:hAnsi="Times New Roman" w:cs="Times New Roman"/>
          <w:sz w:val="24"/>
          <w:szCs w:val="24"/>
        </w:rPr>
        <w:t>51</w:t>
      </w:r>
      <w:r w:rsidRPr="00DA2886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в </w:t>
      </w:r>
      <w:r w:rsidR="00B253EB">
        <w:rPr>
          <w:rFonts w:ascii="Times New Roman" w:hAnsi="Times New Roman" w:cs="Times New Roman"/>
          <w:sz w:val="24"/>
          <w:szCs w:val="24"/>
        </w:rPr>
        <w:t>Центральном</w:t>
      </w:r>
      <w:r w:rsidRPr="00DA2886">
        <w:rPr>
          <w:rFonts w:ascii="Times New Roman" w:hAnsi="Times New Roman" w:cs="Times New Roman"/>
          <w:sz w:val="24"/>
          <w:szCs w:val="24"/>
        </w:rPr>
        <w:t xml:space="preserve">  сельсовете»</w:t>
      </w:r>
    </w:p>
    <w:p w:rsidR="00986010" w:rsidRPr="006A3AB2" w:rsidRDefault="00DA2886" w:rsidP="00BF37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2">
        <w:rPr>
          <w:rFonts w:ascii="Times New Roman" w:hAnsi="Times New Roman" w:cs="Times New Roman"/>
          <w:b/>
          <w:sz w:val="24"/>
          <w:szCs w:val="24"/>
        </w:rPr>
        <w:t xml:space="preserve">1.1. </w:t>
      </w:r>
      <w:r w:rsidR="00986010" w:rsidRPr="006A3AB2">
        <w:rPr>
          <w:rFonts w:ascii="Times New Roman" w:hAnsi="Times New Roman" w:cs="Times New Roman"/>
          <w:b/>
          <w:sz w:val="24"/>
          <w:szCs w:val="24"/>
        </w:rPr>
        <w:t>глав</w:t>
      </w:r>
      <w:r w:rsidR="00B253EB">
        <w:rPr>
          <w:rFonts w:ascii="Times New Roman" w:hAnsi="Times New Roman" w:cs="Times New Roman"/>
          <w:b/>
          <w:sz w:val="24"/>
          <w:szCs w:val="24"/>
        </w:rPr>
        <w:t>у</w:t>
      </w:r>
      <w:r w:rsidR="00986010" w:rsidRPr="006A3AB2">
        <w:rPr>
          <w:rFonts w:ascii="Times New Roman" w:hAnsi="Times New Roman" w:cs="Times New Roman"/>
          <w:b/>
          <w:sz w:val="24"/>
          <w:szCs w:val="24"/>
        </w:rPr>
        <w:t xml:space="preserve"> 1 </w:t>
      </w:r>
      <w:r w:rsidR="008145EF" w:rsidRPr="006A3AB2">
        <w:rPr>
          <w:rFonts w:ascii="Times New Roman" w:hAnsi="Times New Roman" w:cs="Times New Roman"/>
          <w:b/>
          <w:sz w:val="24"/>
          <w:szCs w:val="24"/>
        </w:rPr>
        <w:t>дополнить статьей 4.2 следующего содержания:</w:t>
      </w:r>
    </w:p>
    <w:p w:rsidR="000C2360" w:rsidRPr="006A3AB2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2">
        <w:rPr>
          <w:rFonts w:ascii="Times New Roman" w:hAnsi="Times New Roman" w:cs="Times New Roman"/>
          <w:b/>
          <w:sz w:val="24"/>
          <w:szCs w:val="24"/>
        </w:rPr>
        <w:t>Статья 4.2. Бюджетные полномочия главного администратора (администратора) доходов бюджета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1. Главный администратор доходов бюджета обладает следующими бюджетными полномочиями: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формирует перечень подведомственных ему администраторов доходов бюджета;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представляет сведения, необходимые для составления среднесрочного финансового плана и (или) проекта бюджета муниципального образования;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представляет сведения для составления и ведения кассового плана;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формирует и представляет бюджетную отчетность главного администратора доходов бюджета муниципального образования;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 xml:space="preserve">ведет реестр источников доходов бюджета муниципального образования по закрепленным за ним источникам доходов на основании </w:t>
      </w:r>
      <w:proofErr w:type="gramStart"/>
      <w:r w:rsidRPr="000C2360">
        <w:rPr>
          <w:rFonts w:ascii="Times New Roman" w:hAnsi="Times New Roman" w:cs="Times New Roman"/>
          <w:sz w:val="24"/>
          <w:szCs w:val="24"/>
        </w:rPr>
        <w:t>перечня источников доходов бюджетов бюджетной системы Российской Федерации</w:t>
      </w:r>
      <w:proofErr w:type="gramEnd"/>
      <w:r w:rsidRPr="000C2360">
        <w:rPr>
          <w:rFonts w:ascii="Times New Roman" w:hAnsi="Times New Roman" w:cs="Times New Roman"/>
          <w:sz w:val="24"/>
          <w:szCs w:val="24"/>
        </w:rPr>
        <w:t>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360">
        <w:rPr>
          <w:rFonts w:ascii="Times New Roman" w:hAnsi="Times New Roman" w:cs="Times New Roman"/>
          <w:sz w:val="24"/>
          <w:szCs w:val="24"/>
        </w:rPr>
        <w:t xml:space="preserve"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 (методика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задолженности по платежам в бюджеты бюджетной системы Российской Федерации (за исключением задолженности, подлежащей учету на </w:t>
      </w:r>
      <w:proofErr w:type="spellStart"/>
      <w:r w:rsidRPr="000C2360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0C2360">
        <w:rPr>
          <w:rFonts w:ascii="Times New Roman" w:hAnsi="Times New Roman" w:cs="Times New Roman"/>
          <w:sz w:val="24"/>
          <w:szCs w:val="24"/>
        </w:rPr>
        <w:t xml:space="preserve"> счетах до принятия решения о ее восстановлении на балансовых</w:t>
      </w:r>
      <w:proofErr w:type="gramEnd"/>
      <w:r w:rsidRPr="000C23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2360">
        <w:rPr>
          <w:rFonts w:ascii="Times New Roman" w:hAnsi="Times New Roman" w:cs="Times New Roman"/>
          <w:sz w:val="24"/>
          <w:szCs w:val="24"/>
        </w:rPr>
        <w:t xml:space="preserve">счетах или списании с </w:t>
      </w:r>
      <w:proofErr w:type="spellStart"/>
      <w:r w:rsidRPr="000C2360">
        <w:rPr>
          <w:rFonts w:ascii="Times New Roman" w:hAnsi="Times New Roman" w:cs="Times New Roman"/>
          <w:sz w:val="24"/>
          <w:szCs w:val="24"/>
        </w:rPr>
        <w:t>забалансовых</w:t>
      </w:r>
      <w:proofErr w:type="spellEnd"/>
      <w:r w:rsidRPr="000C2360">
        <w:rPr>
          <w:rFonts w:ascii="Times New Roman" w:hAnsi="Times New Roman" w:cs="Times New Roman"/>
          <w:sz w:val="24"/>
          <w:szCs w:val="24"/>
        </w:rPr>
        <w:t xml:space="preserve"> счетов), получаемой на основании данных о планирующемся зачислении или с применением одного из методов (сочетания методов), указанных в подпункте "в" пункта 3 настоящего документа, с описанием алгоритма ее использования (увеличение прогноза доходов на сумму такой оценки, уточнение прогнозируемых значений показателей, используемых для расчета прогнозного </w:t>
      </w:r>
      <w:r w:rsidRPr="000C2360">
        <w:rPr>
          <w:rFonts w:ascii="Times New Roman" w:hAnsi="Times New Roman" w:cs="Times New Roman"/>
          <w:sz w:val="24"/>
          <w:szCs w:val="24"/>
        </w:rPr>
        <w:lastRenderedPageBreak/>
        <w:t>объема поступлений) для всех видов доходов, по которым задолженность по платежам</w:t>
      </w:r>
      <w:proofErr w:type="gramEnd"/>
      <w:r w:rsidRPr="000C2360">
        <w:rPr>
          <w:rFonts w:ascii="Times New Roman" w:hAnsi="Times New Roman" w:cs="Times New Roman"/>
          <w:sz w:val="24"/>
          <w:szCs w:val="24"/>
        </w:rPr>
        <w:t xml:space="preserve"> в бюджеты бюджетной системы Российской Федерации отражается в бюджетной отчетности главного администратора доходов,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субъектов Российской Федерации и представительных органов муниципальных образований;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2. Администратор доходов бюджета обладает следующими бюджетными полномочиями: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 xml:space="preserve">осуществляет начисление, учет и </w:t>
      </w:r>
      <w:proofErr w:type="gramStart"/>
      <w:r w:rsidRPr="000C23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2360">
        <w:rPr>
          <w:rFonts w:ascii="Times New Roman" w:hAnsi="Times New Roman" w:cs="Times New Roman"/>
          <w:sz w:val="24"/>
          <w:szCs w:val="24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осуществляет взыскание задолженности по платежам в бюджет, пеней и штрафов;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 xml:space="preserve"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</w:t>
      </w:r>
      <w:proofErr w:type="gramStart"/>
      <w:r w:rsidRPr="000C2360">
        <w:rPr>
          <w:rFonts w:ascii="Times New Roman" w:hAnsi="Times New Roman" w:cs="Times New Roman"/>
          <w:sz w:val="24"/>
          <w:szCs w:val="24"/>
        </w:rPr>
        <w:t>полномочий соответствующего главного администратора доходов бюджета муниципального образования</w:t>
      </w:r>
      <w:proofErr w:type="gramEnd"/>
      <w:r w:rsidRPr="000C2360">
        <w:rPr>
          <w:rFonts w:ascii="Times New Roman" w:hAnsi="Times New Roman" w:cs="Times New Roman"/>
          <w:sz w:val="24"/>
          <w:szCs w:val="24"/>
        </w:rPr>
        <w:t>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2360">
        <w:rPr>
          <w:rFonts w:ascii="Times New Roman" w:hAnsi="Times New Roman" w:cs="Times New Roman"/>
          <w:sz w:val="24"/>
          <w:szCs w:val="24"/>
        </w:rPr>
        <w:t>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услуг";</w:t>
      </w:r>
      <w:proofErr w:type="gramEnd"/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принимает решение о признании безнадежной к взысканию задолженности по платежам в бюджет;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lastRenderedPageBreak/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3. 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правовыми актами, наделяющих их полномочиями администратора доходов бюджета.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4. Бюджетные полномочия главных администраторов доходов бюджета, являющихся органами местного самоуправления и (или) находящимися в их ведении казенными учреждениями, осуществляются в порядке, установленном администрацией сельсовета.</w:t>
      </w:r>
    </w:p>
    <w:p w:rsid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5. Определение органов (должностных лиц) администрации муниципального района в качестве главных администраторов доходов бюджета осуществляется в порядке, установленном администрацией муниципального района.</w:t>
      </w:r>
    </w:p>
    <w:p w:rsidR="00986010" w:rsidRPr="006A3AB2" w:rsidRDefault="00BF37D1" w:rsidP="00BF37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1.2. </w:t>
      </w:r>
      <w:r w:rsidR="00986010" w:rsidRPr="006A3A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BE1D56">
        <w:rPr>
          <w:rFonts w:ascii="Times New Roman" w:hAnsi="Times New Roman" w:cs="Times New Roman"/>
          <w:b/>
          <w:sz w:val="24"/>
          <w:szCs w:val="24"/>
        </w:rPr>
        <w:t>глав</w:t>
      </w:r>
      <w:r w:rsidR="00B253EB">
        <w:rPr>
          <w:rFonts w:ascii="Times New Roman" w:hAnsi="Times New Roman" w:cs="Times New Roman"/>
          <w:b/>
          <w:sz w:val="24"/>
          <w:szCs w:val="24"/>
        </w:rPr>
        <w:t>у</w:t>
      </w:r>
      <w:r w:rsidR="00986010" w:rsidRPr="006A3AB2">
        <w:rPr>
          <w:rFonts w:ascii="Times New Roman" w:hAnsi="Times New Roman" w:cs="Times New Roman"/>
          <w:b/>
          <w:sz w:val="24"/>
          <w:szCs w:val="24"/>
        </w:rPr>
        <w:t xml:space="preserve"> 1 дополнить </w:t>
      </w:r>
      <w:r w:rsidR="000C2360" w:rsidRPr="006A3AB2">
        <w:rPr>
          <w:rFonts w:ascii="Times New Roman" w:hAnsi="Times New Roman" w:cs="Times New Roman"/>
          <w:b/>
          <w:sz w:val="24"/>
          <w:szCs w:val="24"/>
        </w:rPr>
        <w:t>статьей 4.3 следующего содержания</w:t>
      </w:r>
      <w:r w:rsidR="00986010" w:rsidRPr="006A3AB2">
        <w:rPr>
          <w:rFonts w:ascii="Times New Roman" w:hAnsi="Times New Roman" w:cs="Times New Roman"/>
          <w:b/>
          <w:sz w:val="24"/>
          <w:szCs w:val="24"/>
        </w:rPr>
        <w:t>:</w:t>
      </w:r>
    </w:p>
    <w:p w:rsidR="000C2360" w:rsidRPr="006A3AB2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2">
        <w:rPr>
          <w:rFonts w:ascii="Times New Roman" w:hAnsi="Times New Roman" w:cs="Times New Roman"/>
          <w:b/>
          <w:sz w:val="24"/>
          <w:szCs w:val="24"/>
        </w:rPr>
        <w:t xml:space="preserve">Статья 4.3. Бюджетные полномочия главного администратора (администратора) источников финансирования дефицита бюджета 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1. Главный администратор источников финансирования дефицита бюджета обладает следующими бюджетными полномочиями: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формирует перечни подведомственных ему администраторов источников финансирования дефицита бюджета;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осуществляет планирование (прогнозирование) поступлений и выплат по источникам финансирования дефицита бюджета;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муниципального образования;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 xml:space="preserve">формирует бюджетную отчетность главного </w:t>
      </w:r>
      <w:proofErr w:type="gramStart"/>
      <w:r w:rsidRPr="000C2360">
        <w:rPr>
          <w:rFonts w:ascii="Times New Roman" w:hAnsi="Times New Roman" w:cs="Times New Roman"/>
          <w:sz w:val="24"/>
          <w:szCs w:val="24"/>
        </w:rPr>
        <w:t>администратора источников финансирования дефицита бюджета</w:t>
      </w:r>
      <w:proofErr w:type="gramEnd"/>
      <w:r w:rsidRPr="000C2360">
        <w:rPr>
          <w:rFonts w:ascii="Times New Roman" w:hAnsi="Times New Roman" w:cs="Times New Roman"/>
          <w:sz w:val="24"/>
          <w:szCs w:val="24"/>
        </w:rPr>
        <w:t>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составляет обоснования бюджетных ассигнований.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lastRenderedPageBreak/>
        <w:t>2. Администратор источников финансирования дефицита бюджета обладает следующими бюджетными полномочиями: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осуществляет планирование (прогнозирование) поступлений и выплат по источникам финансирования дефицита бюджета;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0C236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C2360">
        <w:rPr>
          <w:rFonts w:ascii="Times New Roman" w:hAnsi="Times New Roman" w:cs="Times New Roman"/>
          <w:sz w:val="24"/>
          <w:szCs w:val="24"/>
        </w:rPr>
        <w:t xml:space="preserve"> полнотой и своевременностью поступления в бюджет источников финансирования дефицита бюджета;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обеспечивает поступления в бюджет и выплаты из бюджета по источникам финансирования дефицита бюджета;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формирует и представляет бюджетную отчетность;</w:t>
      </w:r>
    </w:p>
    <w:p w:rsidR="000C2360" w:rsidRP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0C2360" w:rsidRDefault="000C2360" w:rsidP="000C23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360">
        <w:rPr>
          <w:rFonts w:ascii="Times New Roman" w:hAnsi="Times New Roman" w:cs="Times New Roman"/>
          <w:sz w:val="24"/>
          <w:szCs w:val="24"/>
        </w:rPr>
        <w:t>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6A3AB2" w:rsidRPr="006A3AB2" w:rsidRDefault="006A3AB2" w:rsidP="000C236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2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3AB2">
        <w:rPr>
          <w:rFonts w:ascii="Times New Roman" w:hAnsi="Times New Roman" w:cs="Times New Roman"/>
          <w:b/>
          <w:sz w:val="24"/>
          <w:szCs w:val="24"/>
        </w:rPr>
        <w:t>главу 2 дополнить статьей 6.1 следующего содержания: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2">
        <w:rPr>
          <w:rFonts w:ascii="Times New Roman" w:hAnsi="Times New Roman" w:cs="Times New Roman"/>
          <w:b/>
          <w:sz w:val="24"/>
          <w:szCs w:val="24"/>
        </w:rPr>
        <w:t>Статья 6.1. Налоговые доходы бюджета муниципального образования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1. В бюджет муниципального образования подлежат зачислению налоговые доходы от следующих местных налогов, устанавливаемых представительным органом муниципального образования в соответствии с законодательством Российской Федерации о налогах и сборах: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>земельного налога - по нормативу 100 процентов;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налога на имущество физических лиц - по нормативу 100 процентов.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2. В бюджет муниципального образования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налога  на  доходы  физических  лиц (за исключением налога на доходы физических лиц  в  части  суммы  налога,  превышающей  650 тысяч  рублей,  относящейся  к  части  налоговой  базы,  превышающей  5  миллионов  рублей, уплачиваемой на основании налогового уведомления налогоплательщиками, по нормативу 100 процентов) – по нормативу 2 процента.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 xml:space="preserve">         единого сельскохозяйственного налога - по нормативу 30 процентов;</w:t>
      </w:r>
    </w:p>
    <w:p w:rsidR="006A3AB2" w:rsidRPr="006A3AB2" w:rsidRDefault="006A3AB2" w:rsidP="006A3AB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>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lastRenderedPageBreak/>
        <w:tab/>
        <w:t>государственной пошлины за выдачу органом местного самоуправления сельского поселения специального разрешения на движение по автомобильной дороге транспортного средства, осуществляющего перевозки опасных, тяжеловесных и (или) крупногабаритных грузов, в случае отнесения дорожной деятельности к вопросам местного значения - по нормативу 100 процентов.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3. В бюджет муниципального образования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субъектов Российской Федерации в соответствии со статьей 58 и с пунктом 4 статьи 61.1 Бюджетного Кодекса.</w:t>
      </w:r>
    </w:p>
    <w:p w:rsid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4. В бюджет муниципального образования подлежат зачислению налоговые доходы от федеральных налогов и сборов, в том числе от налогов, предусмотренных специальными налоговыми режимами, региональных и (или) местных налогов по нормативам отчислений, установленным представительными органами муниципальных районов в соответствии со статьей 63 Бюджетного Кодекса.</w:t>
      </w:r>
    </w:p>
    <w:p w:rsid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2">
        <w:rPr>
          <w:rFonts w:ascii="Times New Roman" w:hAnsi="Times New Roman" w:cs="Times New Roman"/>
          <w:b/>
          <w:sz w:val="24"/>
          <w:szCs w:val="24"/>
        </w:rPr>
        <w:t>1.4</w:t>
      </w:r>
      <w:r w:rsidRPr="006A3AB2"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главу 2 дополнить статьей 6.2</w:t>
      </w:r>
      <w:r w:rsidRPr="006A3AB2">
        <w:rPr>
          <w:rFonts w:ascii="Times New Roman" w:hAnsi="Times New Roman" w:cs="Times New Roman"/>
          <w:b/>
          <w:sz w:val="24"/>
          <w:szCs w:val="24"/>
        </w:rPr>
        <w:t xml:space="preserve"> следующего содержания: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AB2">
        <w:rPr>
          <w:rFonts w:ascii="Times New Roman" w:hAnsi="Times New Roman" w:cs="Times New Roman"/>
          <w:b/>
          <w:sz w:val="24"/>
          <w:szCs w:val="24"/>
        </w:rPr>
        <w:t>Статья 6.2. Неналоговые доходы бюджета муниципального образования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1.Неналоговые доходы местных бюджетов формируются в соответствии со статьями 41, 42, 46, 58, 63 и 63.1 Бюджетного Кодекса, в том числе за счет: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доходов от платных услуг, оказываемых муниципальными казенными учреждениями;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>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представительных органов муниципальных образований;</w:t>
      </w:r>
      <w:proofErr w:type="gramEnd"/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платы за использование лесов, расположенных на землях, находящихся в муниципальной собственности, - по нормативу 100 процентов;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- по нормативу 100 процентов;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>платы по соглашениям об установлении сервитута, заключенным государственными (муниципальными) органами, единым институтом развития в жилищной сфере,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муниципального образования, - по нормативу 100 процентов в бюджет муниципального образования, в собственности (на</w:t>
      </w:r>
      <w:proofErr w:type="gramEnd"/>
      <w:r w:rsidRPr="006A3AB2">
        <w:rPr>
          <w:rFonts w:ascii="Times New Roman" w:hAnsi="Times New Roman" w:cs="Times New Roman"/>
          <w:sz w:val="24"/>
          <w:szCs w:val="24"/>
        </w:rPr>
        <w:t xml:space="preserve"> территории) </w:t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6A3AB2">
        <w:rPr>
          <w:rFonts w:ascii="Times New Roman" w:hAnsi="Times New Roman" w:cs="Times New Roman"/>
          <w:sz w:val="24"/>
          <w:szCs w:val="24"/>
        </w:rPr>
        <w:t xml:space="preserve"> находится земельный участок, если иное не установлено настоящей статьей.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 xml:space="preserve">В бюджет муниципального образования подлежит зачислению плата </w:t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>за пользование водными объектами в зависимости от права собственности на водные объекты по нормативу</w:t>
      </w:r>
      <w:proofErr w:type="gramEnd"/>
      <w:r w:rsidRPr="006A3AB2">
        <w:rPr>
          <w:rFonts w:ascii="Times New Roman" w:hAnsi="Times New Roman" w:cs="Times New Roman"/>
          <w:sz w:val="24"/>
          <w:szCs w:val="24"/>
        </w:rPr>
        <w:t xml:space="preserve"> 100 процентов.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  <w:t>В бюджет муниципального образования поступают: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>доходы от продажи земельных участков, которые расположены в границах муниципального образования,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  <w:proofErr w:type="gramEnd"/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>доходы от передачи в аренду земельных участков, которые расположены в границах муниципального образования,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а также доходы от продажи прав на заключение договоров аренды таких земельных участков - по нормативу не менее 50 процентов, если законодательством соответствующего субъекта Российской Федерации не</w:t>
      </w:r>
      <w:proofErr w:type="gramEnd"/>
      <w:r w:rsidRPr="006A3AB2">
        <w:rPr>
          <w:rFonts w:ascii="Times New Roman" w:hAnsi="Times New Roman" w:cs="Times New Roman"/>
          <w:sz w:val="24"/>
          <w:szCs w:val="24"/>
        </w:rPr>
        <w:t xml:space="preserve"> установлено иное;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>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муниципального образования,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  <w:proofErr w:type="gramEnd"/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муниципального образования, находятся в </w:t>
      </w:r>
      <w:r w:rsidRPr="006A3AB2">
        <w:rPr>
          <w:rFonts w:ascii="Times New Roman" w:hAnsi="Times New Roman" w:cs="Times New Roman"/>
          <w:sz w:val="24"/>
          <w:szCs w:val="24"/>
        </w:rPr>
        <w:lastRenderedPageBreak/>
        <w:t>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</w:t>
      </w:r>
      <w:proofErr w:type="gramEnd"/>
      <w:r w:rsidRPr="006A3AB2">
        <w:rPr>
          <w:rFonts w:ascii="Times New Roman" w:hAnsi="Times New Roman" w:cs="Times New Roman"/>
          <w:sz w:val="24"/>
          <w:szCs w:val="24"/>
        </w:rPr>
        <w:t xml:space="preserve"> иное;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муниципального образования,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</w:t>
      </w:r>
      <w:proofErr w:type="gramEnd"/>
      <w:r w:rsidRPr="006A3AB2">
        <w:rPr>
          <w:rFonts w:ascii="Times New Roman" w:hAnsi="Times New Roman" w:cs="Times New Roman"/>
          <w:sz w:val="24"/>
          <w:szCs w:val="24"/>
        </w:rPr>
        <w:t xml:space="preserve"> законодательством соответствующего субъекта Российской Федерации не установлено иное.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>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разграничена, которые расположены в границах сельских поселений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</w:t>
      </w:r>
      <w:proofErr w:type="gramEnd"/>
      <w:r w:rsidRPr="006A3AB2">
        <w:rPr>
          <w:rFonts w:ascii="Times New Roman" w:hAnsi="Times New Roman" w:cs="Times New Roman"/>
          <w:sz w:val="24"/>
          <w:szCs w:val="24"/>
        </w:rPr>
        <w:t xml:space="preserve"> казенных учреждений), - по нормативу 100 процентов в бюджет муниципального образования, в собственности (на территории) которого находится земельный участок.</w:t>
      </w:r>
    </w:p>
    <w:p w:rsidR="006A3AB2" w:rsidRPr="006A3AB2" w:rsidRDefault="006A3AB2" w:rsidP="006A3A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AB2">
        <w:rPr>
          <w:rFonts w:ascii="Times New Roman" w:hAnsi="Times New Roman" w:cs="Times New Roman"/>
          <w:sz w:val="24"/>
          <w:szCs w:val="24"/>
        </w:rPr>
        <w:t xml:space="preserve">             В бюджет муниципального образования подлежат зачислению неналоговые доходы по нормативам отчислений, установленным органами государственной власти субъектов Российской Федерации в соответствии со статьей 58 настоящего Кодекса</w:t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3AB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A3AB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A3AB2">
        <w:rPr>
          <w:rFonts w:ascii="Times New Roman" w:hAnsi="Times New Roman" w:cs="Times New Roman"/>
          <w:sz w:val="24"/>
          <w:szCs w:val="24"/>
        </w:rPr>
        <w:t>ед</w:t>
      </w:r>
      <w:r w:rsidR="006E4B0B">
        <w:rPr>
          <w:rFonts w:ascii="Times New Roman" w:hAnsi="Times New Roman" w:cs="Times New Roman"/>
          <w:sz w:val="24"/>
          <w:szCs w:val="24"/>
        </w:rPr>
        <w:t>.</w:t>
      </w:r>
      <w:r w:rsidRPr="006A3AB2">
        <w:rPr>
          <w:rFonts w:ascii="Times New Roman" w:hAnsi="Times New Roman" w:cs="Times New Roman"/>
          <w:sz w:val="24"/>
          <w:szCs w:val="24"/>
        </w:rPr>
        <w:t xml:space="preserve"> от 17.12.2021г)</w:t>
      </w:r>
    </w:p>
    <w:p w:rsidR="00BF37D1" w:rsidRPr="006A3AB2" w:rsidRDefault="00BE1D56" w:rsidP="00BF37D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1.5</w:t>
      </w:r>
      <w:r w:rsidR="00BF37D1" w:rsidRPr="00BF37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253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  <w:r w:rsidR="00BF37D1" w:rsidRPr="006A3AB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дополнить главой 2.1 следующего содержания:</w:t>
      </w:r>
    </w:p>
    <w:p w:rsidR="00483E3B" w:rsidRPr="00BF37D1" w:rsidRDefault="00BF37D1" w:rsidP="00483E3B">
      <w:pPr>
        <w:pStyle w:val="a4"/>
        <w:spacing w:before="0" w:beforeAutospacing="0" w:after="150" w:afterAutospacing="0" w:line="238" w:lineRule="atLeast"/>
        <w:jc w:val="center"/>
        <w:rPr>
          <w:color w:val="242424"/>
        </w:rPr>
      </w:pPr>
      <w:bookmarkStart w:id="0" w:name="_GoBack"/>
      <w:bookmarkEnd w:id="0"/>
      <w:r w:rsidRPr="00BF37D1">
        <w:rPr>
          <w:b/>
          <w:bCs/>
          <w:color w:val="242424"/>
        </w:rPr>
        <w:t>«</w:t>
      </w:r>
      <w:r>
        <w:rPr>
          <w:b/>
          <w:bCs/>
          <w:color w:val="242424"/>
        </w:rPr>
        <w:t>Глава</w:t>
      </w:r>
      <w:r w:rsidR="00483E3B" w:rsidRPr="00BF37D1">
        <w:rPr>
          <w:b/>
          <w:bCs/>
          <w:color w:val="242424"/>
        </w:rPr>
        <w:t xml:space="preserve"> 2.1. Муниципальный долг</w:t>
      </w:r>
    </w:p>
    <w:p w:rsidR="00483E3B" w:rsidRPr="00BF37D1" w:rsidRDefault="00483E3B" w:rsidP="00BF37D1">
      <w:pPr>
        <w:pStyle w:val="a4"/>
        <w:spacing w:before="0" w:beforeAutospacing="0" w:after="150" w:afterAutospacing="0" w:line="360" w:lineRule="auto"/>
        <w:jc w:val="both"/>
        <w:rPr>
          <w:color w:val="242424"/>
        </w:rPr>
      </w:pPr>
      <w:r w:rsidRPr="00BF37D1">
        <w:rPr>
          <w:b/>
          <w:bCs/>
          <w:color w:val="242424"/>
        </w:rPr>
        <w:t>Статья 9.1. Структура муниципального долга, управление муниципальным долгом</w:t>
      </w:r>
    </w:p>
    <w:p w:rsidR="00483E3B" w:rsidRPr="00BF37D1" w:rsidRDefault="00BF37D1" w:rsidP="00BF37D1">
      <w:pPr>
        <w:pStyle w:val="a4"/>
        <w:spacing w:before="0" w:beforeAutospacing="0" w:after="150" w:afterAutospacing="0" w:line="360" w:lineRule="auto"/>
        <w:jc w:val="both"/>
        <w:rPr>
          <w:color w:val="242424"/>
        </w:rPr>
      </w:pPr>
      <w:r>
        <w:rPr>
          <w:color w:val="242424"/>
        </w:rPr>
        <w:t xml:space="preserve">     </w:t>
      </w:r>
      <w:r w:rsidR="00483E3B" w:rsidRPr="00BF37D1">
        <w:rPr>
          <w:color w:val="242424"/>
        </w:rPr>
        <w:t xml:space="preserve">1. </w:t>
      </w:r>
      <w:proofErr w:type="gramStart"/>
      <w:r w:rsidR="00483E3B" w:rsidRPr="00BF37D1">
        <w:rPr>
          <w:color w:val="242424"/>
        </w:rPr>
        <w:t xml:space="preserve">Структура муниципального долга представляет собой группировку муниципальных долговых обязательств </w:t>
      </w:r>
      <w:r>
        <w:rPr>
          <w:color w:val="242424"/>
        </w:rPr>
        <w:t>Большех</w:t>
      </w:r>
      <w:r w:rsidR="00483E3B" w:rsidRPr="00BF37D1">
        <w:rPr>
          <w:color w:val="242424"/>
        </w:rPr>
        <w:t>абыкского сельского поселения по установленным статьей 100 Бюджетного кодекса Российской Федерации видам долговых обязательств.</w:t>
      </w:r>
      <w:proofErr w:type="gramEnd"/>
    </w:p>
    <w:p w:rsidR="00483E3B" w:rsidRPr="00BF37D1" w:rsidRDefault="00BF37D1" w:rsidP="00BF37D1">
      <w:pPr>
        <w:pStyle w:val="a4"/>
        <w:spacing w:before="0" w:beforeAutospacing="0" w:after="150" w:afterAutospacing="0" w:line="360" w:lineRule="auto"/>
        <w:jc w:val="both"/>
        <w:rPr>
          <w:color w:val="242424"/>
        </w:rPr>
      </w:pPr>
      <w:r>
        <w:rPr>
          <w:color w:val="242424"/>
        </w:rPr>
        <w:t xml:space="preserve">     </w:t>
      </w:r>
      <w:r w:rsidR="00483E3B" w:rsidRPr="00BF37D1">
        <w:rPr>
          <w:color w:val="242424"/>
        </w:rPr>
        <w:t xml:space="preserve">2. Полномочия по управлению муниципальным долгом принадлежат администрации </w:t>
      </w:r>
      <w:r>
        <w:rPr>
          <w:color w:val="242424"/>
        </w:rPr>
        <w:t>Большех</w:t>
      </w:r>
      <w:r w:rsidR="00483E3B" w:rsidRPr="00BF37D1">
        <w:rPr>
          <w:color w:val="242424"/>
        </w:rPr>
        <w:t>абыкского сельского поселения.</w:t>
      </w:r>
    </w:p>
    <w:p w:rsidR="00483E3B" w:rsidRPr="00BF37D1" w:rsidRDefault="00483E3B" w:rsidP="00BF37D1">
      <w:pPr>
        <w:pStyle w:val="a4"/>
        <w:spacing w:before="0" w:beforeAutospacing="0" w:after="150" w:afterAutospacing="0" w:line="360" w:lineRule="auto"/>
        <w:jc w:val="both"/>
        <w:rPr>
          <w:color w:val="242424"/>
        </w:rPr>
      </w:pPr>
      <w:r w:rsidRPr="00BF37D1">
        <w:rPr>
          <w:b/>
          <w:bCs/>
          <w:color w:val="242424"/>
        </w:rPr>
        <w:t xml:space="preserve">Статья 9.2. Прекращение долговых обязательств </w:t>
      </w:r>
      <w:r w:rsidR="00B253EB">
        <w:rPr>
          <w:b/>
          <w:bCs/>
          <w:color w:val="242424"/>
        </w:rPr>
        <w:t>Центрального</w:t>
      </w:r>
      <w:r w:rsidRPr="00BF37D1">
        <w:rPr>
          <w:b/>
          <w:bCs/>
          <w:color w:val="242424"/>
        </w:rPr>
        <w:t xml:space="preserve"> сельского поселения и их списание с муниципального долга</w:t>
      </w:r>
    </w:p>
    <w:p w:rsidR="00483E3B" w:rsidRPr="00BF37D1" w:rsidRDefault="00BF37D1" w:rsidP="00BF37D1">
      <w:pPr>
        <w:pStyle w:val="a4"/>
        <w:spacing w:before="0" w:beforeAutospacing="0" w:after="150" w:afterAutospacing="0" w:line="360" w:lineRule="auto"/>
        <w:jc w:val="both"/>
        <w:rPr>
          <w:color w:val="242424"/>
        </w:rPr>
      </w:pPr>
      <w:r>
        <w:rPr>
          <w:color w:val="242424"/>
        </w:rPr>
        <w:lastRenderedPageBreak/>
        <w:t xml:space="preserve">     </w:t>
      </w:r>
      <w:r w:rsidR="00483E3B" w:rsidRPr="00BF37D1">
        <w:rPr>
          <w:color w:val="242424"/>
        </w:rPr>
        <w:t xml:space="preserve">Прекращение долговых обязательств </w:t>
      </w:r>
      <w:r w:rsidR="00A02B81">
        <w:rPr>
          <w:color w:val="242424"/>
        </w:rPr>
        <w:t>Центрального</w:t>
      </w:r>
      <w:r w:rsidR="00483E3B" w:rsidRPr="00BF37D1">
        <w:rPr>
          <w:color w:val="242424"/>
        </w:rPr>
        <w:t xml:space="preserve"> сельского поселения и их списание с муниципального долга производится в соответствии со статьей 100.1 Бюджетного кодекса Российской Федерации.</w:t>
      </w:r>
    </w:p>
    <w:p w:rsidR="00483E3B" w:rsidRPr="00BF37D1" w:rsidRDefault="00483E3B" w:rsidP="00BF37D1">
      <w:pPr>
        <w:pStyle w:val="a4"/>
        <w:spacing w:before="0" w:beforeAutospacing="0" w:after="150" w:afterAutospacing="0" w:line="360" w:lineRule="auto"/>
        <w:jc w:val="both"/>
        <w:rPr>
          <w:color w:val="242424"/>
        </w:rPr>
      </w:pPr>
      <w:r w:rsidRPr="00BF37D1">
        <w:rPr>
          <w:b/>
          <w:bCs/>
          <w:color w:val="242424"/>
        </w:rPr>
        <w:t>Статья 9.3. Верхние пределы муниципального внутреннего и внешнего долга</w:t>
      </w:r>
    </w:p>
    <w:p w:rsidR="00483E3B" w:rsidRDefault="00BF37D1" w:rsidP="00BF37D1">
      <w:pPr>
        <w:pStyle w:val="a4"/>
        <w:spacing w:before="0" w:beforeAutospacing="0" w:after="150" w:afterAutospacing="0" w:line="360" w:lineRule="auto"/>
        <w:jc w:val="both"/>
        <w:rPr>
          <w:color w:val="242424"/>
        </w:rPr>
      </w:pPr>
      <w:r>
        <w:rPr>
          <w:color w:val="242424"/>
        </w:rPr>
        <w:t xml:space="preserve">     </w:t>
      </w:r>
      <w:r w:rsidR="00483E3B" w:rsidRPr="00BF37D1">
        <w:rPr>
          <w:color w:val="242424"/>
        </w:rPr>
        <w:t xml:space="preserve">Верхние пределы муниципального внутреннего долга, муниципального внешнего долга (при наличии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</w:t>
      </w:r>
      <w:proofErr w:type="gramStart"/>
      <w:r w:rsidR="00483E3B" w:rsidRPr="00BF37D1">
        <w:rPr>
          <w:color w:val="242424"/>
        </w:rPr>
        <w:t>указанием</w:t>
      </w:r>
      <w:proofErr w:type="gramEnd"/>
      <w:r w:rsidR="00483E3B" w:rsidRPr="00BF37D1">
        <w:rPr>
          <w:color w:val="242424"/>
        </w:rPr>
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обязательств по муниципальным гарантиям в иностранной валюте) устанавливаются решением о бюджете </w:t>
      </w:r>
      <w:r w:rsidR="006652F4">
        <w:rPr>
          <w:color w:val="242424"/>
        </w:rPr>
        <w:t>Центрального</w:t>
      </w:r>
      <w:r w:rsidR="00483E3B" w:rsidRPr="00BF37D1">
        <w:rPr>
          <w:color w:val="242424"/>
        </w:rPr>
        <w:t xml:space="preserve"> сельского поселения на очередной финансовый год и плановый период в соответствии с положениями статьи 107 Бюджетно</w:t>
      </w:r>
      <w:r w:rsidR="00A02B81">
        <w:rPr>
          <w:color w:val="242424"/>
        </w:rPr>
        <w:t>го кодекса Российской Федерации</w:t>
      </w:r>
      <w:r>
        <w:rPr>
          <w:color w:val="242424"/>
        </w:rPr>
        <w:t>»</w:t>
      </w:r>
      <w:r w:rsidR="00A02B81">
        <w:rPr>
          <w:color w:val="242424"/>
        </w:rPr>
        <w:t>.</w:t>
      </w:r>
    </w:p>
    <w:p w:rsidR="00BF37D1" w:rsidRPr="00BF37D1" w:rsidRDefault="00BF37D1" w:rsidP="00BF37D1">
      <w:pPr>
        <w:pStyle w:val="a4"/>
        <w:spacing w:before="0" w:beforeAutospacing="0" w:after="150" w:afterAutospacing="0" w:line="360" w:lineRule="auto"/>
        <w:jc w:val="both"/>
        <w:rPr>
          <w:color w:val="242424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</w:t>
      </w:r>
      <w:r w:rsidRPr="00BF37D1">
        <w:rPr>
          <w:color w:val="000000"/>
          <w:shd w:val="clear" w:color="auto" w:fill="FFFFFF"/>
        </w:rPr>
        <w:t>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DA2886" w:rsidRPr="00DA2886" w:rsidRDefault="00DA2886" w:rsidP="00D13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D56">
        <w:rPr>
          <w:rFonts w:ascii="Times New Roman" w:hAnsi="Times New Roman" w:cs="Times New Roman"/>
          <w:b/>
          <w:sz w:val="24"/>
          <w:szCs w:val="24"/>
        </w:rPr>
        <w:t>2.</w:t>
      </w:r>
      <w:r w:rsidRPr="00DA28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A288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A2886">
        <w:rPr>
          <w:rFonts w:ascii="Times New Roman" w:hAnsi="Times New Roman" w:cs="Times New Roman"/>
          <w:sz w:val="24"/>
          <w:szCs w:val="24"/>
        </w:rPr>
        <w:t xml:space="preserve"> выполнением настоящего Решения возложить на главу сельсовета </w:t>
      </w:r>
      <w:proofErr w:type="spellStart"/>
      <w:r w:rsidR="00B253EB">
        <w:rPr>
          <w:rFonts w:ascii="Times New Roman" w:hAnsi="Times New Roman" w:cs="Times New Roman"/>
          <w:sz w:val="24"/>
          <w:szCs w:val="24"/>
        </w:rPr>
        <w:t>Надейкина</w:t>
      </w:r>
      <w:proofErr w:type="spellEnd"/>
      <w:r w:rsidR="00B253EB">
        <w:rPr>
          <w:rFonts w:ascii="Times New Roman" w:hAnsi="Times New Roman" w:cs="Times New Roman"/>
          <w:sz w:val="24"/>
          <w:szCs w:val="24"/>
        </w:rPr>
        <w:t xml:space="preserve"> С.В.</w:t>
      </w:r>
      <w:r w:rsidRPr="00DA2886">
        <w:rPr>
          <w:rFonts w:ascii="Times New Roman" w:hAnsi="Times New Roman" w:cs="Times New Roman"/>
          <w:sz w:val="24"/>
          <w:szCs w:val="24"/>
        </w:rPr>
        <w:t>.</w:t>
      </w:r>
    </w:p>
    <w:p w:rsidR="00DA2886" w:rsidRDefault="00BF37D1" w:rsidP="00D13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D56">
        <w:rPr>
          <w:rFonts w:ascii="Times New Roman" w:hAnsi="Times New Roman" w:cs="Times New Roman"/>
          <w:b/>
          <w:sz w:val="24"/>
          <w:szCs w:val="24"/>
        </w:rPr>
        <w:t>3</w:t>
      </w:r>
      <w:r w:rsidR="00DA2886" w:rsidRPr="00BE1D56">
        <w:rPr>
          <w:rFonts w:ascii="Times New Roman" w:hAnsi="Times New Roman" w:cs="Times New Roman"/>
          <w:b/>
          <w:sz w:val="24"/>
          <w:szCs w:val="24"/>
        </w:rPr>
        <w:t>.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в день, следующий за днем его официального опубликования в печатном издании «</w:t>
      </w:r>
      <w:r w:rsidR="00B253EB">
        <w:rPr>
          <w:rFonts w:ascii="Times New Roman" w:hAnsi="Times New Roman" w:cs="Times New Roman"/>
          <w:sz w:val="24"/>
          <w:szCs w:val="24"/>
        </w:rPr>
        <w:t>Центральный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 вестник», и подлежит размещению на официальном сайте администрации </w:t>
      </w:r>
      <w:r w:rsidR="00B253EB">
        <w:rPr>
          <w:rFonts w:ascii="Times New Roman" w:hAnsi="Times New Roman" w:cs="Times New Roman"/>
          <w:sz w:val="24"/>
          <w:szCs w:val="24"/>
        </w:rPr>
        <w:t>Центрального</w:t>
      </w:r>
      <w:r w:rsidR="00DA2886" w:rsidRPr="00DA2886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BF37D1" w:rsidRDefault="00BF37D1" w:rsidP="00D13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7D1" w:rsidRPr="00DA2886" w:rsidRDefault="00BF37D1" w:rsidP="00D132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2886" w:rsidRPr="00DA2886" w:rsidRDefault="00DA2886" w:rsidP="00DA2886">
      <w:pPr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>Глава сельсовета,</w:t>
      </w:r>
    </w:p>
    <w:p w:rsidR="00FB3C03" w:rsidRDefault="00DA2886" w:rsidP="00DA2886">
      <w:pPr>
        <w:rPr>
          <w:rFonts w:ascii="Times New Roman" w:hAnsi="Times New Roman" w:cs="Times New Roman"/>
          <w:sz w:val="24"/>
          <w:szCs w:val="24"/>
        </w:rPr>
      </w:pPr>
      <w:r w:rsidRPr="00DA2886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</w:t>
      </w:r>
      <w:r w:rsidR="00B253E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A2886">
        <w:rPr>
          <w:rFonts w:ascii="Times New Roman" w:hAnsi="Times New Roman" w:cs="Times New Roman"/>
          <w:sz w:val="24"/>
          <w:szCs w:val="24"/>
        </w:rPr>
        <w:t xml:space="preserve">  </w:t>
      </w:r>
      <w:r w:rsidR="00B253EB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B253EB">
        <w:rPr>
          <w:rFonts w:ascii="Times New Roman" w:hAnsi="Times New Roman" w:cs="Times New Roman"/>
          <w:sz w:val="24"/>
          <w:szCs w:val="24"/>
        </w:rPr>
        <w:t>Надейкин</w:t>
      </w:r>
      <w:proofErr w:type="spellEnd"/>
    </w:p>
    <w:p w:rsidR="00BE1D56" w:rsidRDefault="00BE1D56" w:rsidP="00DA2886">
      <w:pPr>
        <w:rPr>
          <w:rFonts w:ascii="Times New Roman" w:hAnsi="Times New Roman" w:cs="Times New Roman"/>
          <w:sz w:val="24"/>
          <w:szCs w:val="24"/>
        </w:rPr>
      </w:pPr>
    </w:p>
    <w:p w:rsidR="00BE1D56" w:rsidRDefault="00BE1D56" w:rsidP="00DA2886">
      <w:pPr>
        <w:rPr>
          <w:rFonts w:ascii="Times New Roman" w:hAnsi="Times New Roman" w:cs="Times New Roman"/>
          <w:sz w:val="24"/>
          <w:szCs w:val="24"/>
        </w:rPr>
      </w:pPr>
    </w:p>
    <w:p w:rsidR="00BE1D56" w:rsidRDefault="00BE1D56" w:rsidP="00DA2886">
      <w:pPr>
        <w:rPr>
          <w:rFonts w:ascii="Times New Roman" w:hAnsi="Times New Roman" w:cs="Times New Roman"/>
          <w:sz w:val="24"/>
          <w:szCs w:val="24"/>
        </w:rPr>
      </w:pPr>
    </w:p>
    <w:p w:rsidR="00BE1D56" w:rsidRDefault="00BE1D56" w:rsidP="00DA2886">
      <w:pPr>
        <w:rPr>
          <w:rFonts w:ascii="Times New Roman" w:hAnsi="Times New Roman" w:cs="Times New Roman"/>
          <w:sz w:val="24"/>
          <w:szCs w:val="24"/>
        </w:rPr>
      </w:pPr>
    </w:p>
    <w:p w:rsidR="00BE1D56" w:rsidRDefault="00BE1D56" w:rsidP="00DA2886">
      <w:pPr>
        <w:rPr>
          <w:rFonts w:ascii="Times New Roman" w:hAnsi="Times New Roman" w:cs="Times New Roman"/>
          <w:sz w:val="24"/>
          <w:szCs w:val="24"/>
        </w:rPr>
      </w:pPr>
    </w:p>
    <w:p w:rsidR="00BE1D56" w:rsidRDefault="00BE1D56" w:rsidP="00DA2886">
      <w:pPr>
        <w:rPr>
          <w:rFonts w:ascii="Times New Roman" w:hAnsi="Times New Roman" w:cs="Times New Roman"/>
          <w:sz w:val="24"/>
          <w:szCs w:val="24"/>
        </w:rPr>
      </w:pPr>
    </w:p>
    <w:p w:rsidR="00BE1D56" w:rsidRDefault="00BE1D56" w:rsidP="00DA2886">
      <w:pPr>
        <w:rPr>
          <w:rFonts w:ascii="Times New Roman" w:hAnsi="Times New Roman" w:cs="Times New Roman"/>
          <w:sz w:val="24"/>
          <w:szCs w:val="24"/>
        </w:rPr>
      </w:pPr>
    </w:p>
    <w:sectPr w:rsidR="00BE1D56" w:rsidSect="00D1329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992"/>
        </w:tabs>
        <w:ind w:left="-142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992"/>
        </w:tabs>
        <w:ind w:left="-142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992"/>
        </w:tabs>
        <w:ind w:left="-142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992"/>
        </w:tabs>
        <w:ind w:left="-142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7B"/>
    <w:rsid w:val="000C2360"/>
    <w:rsid w:val="003633B9"/>
    <w:rsid w:val="00483E3B"/>
    <w:rsid w:val="004C1C7B"/>
    <w:rsid w:val="0052547C"/>
    <w:rsid w:val="00640A3B"/>
    <w:rsid w:val="006652F4"/>
    <w:rsid w:val="00666F04"/>
    <w:rsid w:val="006A3AB2"/>
    <w:rsid w:val="006E4B0B"/>
    <w:rsid w:val="007E08C5"/>
    <w:rsid w:val="007F3A56"/>
    <w:rsid w:val="008145EF"/>
    <w:rsid w:val="008823B8"/>
    <w:rsid w:val="00986010"/>
    <w:rsid w:val="009B483B"/>
    <w:rsid w:val="00A02B81"/>
    <w:rsid w:val="00B253EB"/>
    <w:rsid w:val="00BE1D56"/>
    <w:rsid w:val="00BF37D1"/>
    <w:rsid w:val="00C236B5"/>
    <w:rsid w:val="00D13297"/>
    <w:rsid w:val="00DA2886"/>
    <w:rsid w:val="00DE5A98"/>
    <w:rsid w:val="00F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F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48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60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FF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483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860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2872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2025-02-28T03:31:00Z</cp:lastPrinted>
  <dcterms:created xsi:type="dcterms:W3CDTF">2025-02-28T06:34:00Z</dcterms:created>
  <dcterms:modified xsi:type="dcterms:W3CDTF">2025-02-28T09:15:00Z</dcterms:modified>
</cp:coreProperties>
</file>